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6FF5B6E0"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w:t>
      </w:r>
      <w:r w:rsidR="007252B0">
        <w:rPr>
          <w:rFonts w:eastAsia="Times New Roman"/>
          <w:bCs/>
          <w:sz w:val="24"/>
          <w:szCs w:val="24"/>
          <w:lang w:eastAsia="ja-JP"/>
        </w:rPr>
        <w:t>2</w:t>
      </w:r>
      <w:r w:rsidR="00072FC3">
        <w:rPr>
          <w:rFonts w:eastAsia="Times New Roman"/>
          <w:bCs/>
          <w:sz w:val="24"/>
          <w:szCs w:val="24"/>
          <w:lang w:eastAsia="ja-JP"/>
        </w:rPr>
        <w:t>1</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0D2F3B">
        <w:rPr>
          <w:rFonts w:eastAsia="Times New Roman"/>
          <w:bCs/>
          <w:sz w:val="24"/>
          <w:szCs w:val="24"/>
          <w:lang w:eastAsia="ja-JP"/>
        </w:rPr>
        <w:t xml:space="preserve">      </w:t>
      </w:r>
      <w:r w:rsidR="00077AC9" w:rsidRPr="00077AC9">
        <w:rPr>
          <w:rFonts w:eastAsia="Times New Roman"/>
          <w:bCs/>
          <w:sz w:val="24"/>
          <w:szCs w:val="24"/>
          <w:lang w:eastAsia="ja-JP"/>
        </w:rPr>
        <w:t>R2-230080</w:t>
      </w:r>
      <w:r w:rsidR="00077AC9">
        <w:rPr>
          <w:rFonts w:eastAsia="Times New Roman"/>
          <w:bCs/>
          <w:sz w:val="24"/>
          <w:szCs w:val="24"/>
          <w:lang w:eastAsia="ja-JP"/>
        </w:rPr>
        <w:t>1</w:t>
      </w:r>
    </w:p>
    <w:p w14:paraId="7A070E77" w14:textId="741688DF" w:rsidR="007252B0" w:rsidRPr="00BE6B12" w:rsidRDefault="00F361C2" w:rsidP="007252B0">
      <w:pPr>
        <w:pStyle w:val="3GPPHeader"/>
        <w:spacing w:after="0"/>
        <w:rPr>
          <w:rFonts w:ascii="Arial" w:eastAsia="Times New Roman" w:hAnsi="Arial"/>
          <w:bCs/>
          <w:noProof/>
          <w:szCs w:val="24"/>
          <w:lang w:eastAsia="ja-JP"/>
        </w:rPr>
      </w:pPr>
      <w:bookmarkStart w:id="1" w:name="_Hlk114817196"/>
      <w:r>
        <w:rPr>
          <w:rFonts w:ascii="Arial" w:eastAsia="Times New Roman" w:hAnsi="Arial"/>
          <w:bCs/>
          <w:noProof/>
          <w:szCs w:val="24"/>
          <w:lang w:eastAsia="ja-JP"/>
        </w:rPr>
        <w:t>Athens</w:t>
      </w:r>
      <w:r w:rsidR="007252B0" w:rsidRPr="00E51E9F">
        <w:rPr>
          <w:rFonts w:ascii="Arial" w:eastAsia="Times New Roman" w:hAnsi="Arial"/>
          <w:bCs/>
          <w:noProof/>
          <w:szCs w:val="24"/>
          <w:lang w:eastAsia="ja-JP"/>
        </w:rPr>
        <w:t xml:space="preserve">, </w:t>
      </w:r>
      <w:r>
        <w:rPr>
          <w:rFonts w:ascii="Arial" w:eastAsia="Times New Roman" w:hAnsi="Arial"/>
          <w:bCs/>
          <w:noProof/>
          <w:szCs w:val="24"/>
          <w:lang w:eastAsia="ja-JP"/>
        </w:rPr>
        <w:t>Grecee</w:t>
      </w:r>
      <w:r w:rsidR="007252B0" w:rsidRPr="00E51E9F">
        <w:rPr>
          <w:rFonts w:ascii="Arial" w:eastAsia="Times New Roman" w:hAnsi="Arial"/>
          <w:bCs/>
          <w:noProof/>
          <w:szCs w:val="24"/>
          <w:lang w:eastAsia="ja-JP"/>
        </w:rPr>
        <w:t xml:space="preserve">, </w:t>
      </w:r>
      <w:r>
        <w:rPr>
          <w:rFonts w:ascii="Arial" w:eastAsia="Times New Roman" w:hAnsi="Arial"/>
          <w:bCs/>
          <w:noProof/>
          <w:szCs w:val="24"/>
          <w:lang w:eastAsia="ja-JP"/>
        </w:rPr>
        <w:t>27</w:t>
      </w:r>
      <w:r w:rsidRPr="00F361C2">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Feb. </w:t>
      </w:r>
      <w:r w:rsidR="007252B0">
        <w:rPr>
          <w:rFonts w:ascii="Arial" w:eastAsia="Times New Roman" w:hAnsi="Arial"/>
          <w:bCs/>
          <w:noProof/>
          <w:szCs w:val="24"/>
          <w:lang w:eastAsia="ja-JP"/>
        </w:rPr>
        <w:t xml:space="preserve">– </w:t>
      </w:r>
      <w:r>
        <w:rPr>
          <w:rFonts w:ascii="Arial" w:eastAsia="Times New Roman" w:hAnsi="Arial"/>
          <w:bCs/>
          <w:noProof/>
          <w:szCs w:val="24"/>
          <w:lang w:eastAsia="ja-JP"/>
        </w:rPr>
        <w:t>03</w:t>
      </w:r>
      <w:r w:rsidRPr="00F361C2">
        <w:rPr>
          <w:rFonts w:ascii="Arial" w:eastAsia="Times New Roman" w:hAnsi="Arial"/>
          <w:bCs/>
          <w:noProof/>
          <w:szCs w:val="24"/>
          <w:vertAlign w:val="superscript"/>
          <w:lang w:eastAsia="ja-JP"/>
        </w:rPr>
        <w:t>rd</w:t>
      </w:r>
      <w:r>
        <w:rPr>
          <w:rFonts w:ascii="Arial" w:eastAsia="Times New Roman" w:hAnsi="Arial"/>
          <w:bCs/>
          <w:noProof/>
          <w:szCs w:val="24"/>
          <w:lang w:eastAsia="ja-JP"/>
        </w:rPr>
        <w:t xml:space="preserve"> March</w:t>
      </w:r>
      <w:r w:rsidR="007252B0">
        <w:rPr>
          <w:rFonts w:ascii="Arial" w:eastAsia="Times New Roman" w:hAnsi="Arial"/>
          <w:bCs/>
          <w:noProof/>
          <w:szCs w:val="24"/>
          <w:lang w:eastAsia="ja-JP"/>
        </w:rPr>
        <w:t xml:space="preserve"> </w:t>
      </w:r>
      <w:r w:rsidR="007252B0" w:rsidRPr="00E51E9F">
        <w:rPr>
          <w:rFonts w:ascii="Arial" w:eastAsia="Times New Roman" w:hAnsi="Arial"/>
          <w:bCs/>
          <w:noProof/>
          <w:szCs w:val="24"/>
          <w:lang w:eastAsia="ja-JP"/>
        </w:rPr>
        <w:t>2</w:t>
      </w:r>
      <w:r w:rsidR="007252B0">
        <w:rPr>
          <w:rFonts w:ascii="Arial" w:eastAsia="Times New Roman" w:hAnsi="Arial"/>
          <w:bCs/>
          <w:noProof/>
          <w:szCs w:val="24"/>
          <w:lang w:eastAsia="ja-JP"/>
        </w:rPr>
        <w:t>02</w:t>
      </w:r>
      <w:r>
        <w:rPr>
          <w:rFonts w:ascii="Arial" w:eastAsia="Times New Roman" w:hAnsi="Arial"/>
          <w:bCs/>
          <w:noProof/>
          <w:szCs w:val="24"/>
          <w:lang w:eastAsia="ja-JP"/>
        </w:rPr>
        <w:t>3</w:t>
      </w:r>
      <w:r w:rsidR="007252B0">
        <w:rPr>
          <w:rFonts w:ascii="Arial" w:eastAsia="Times New Roman" w:hAnsi="Arial"/>
          <w:bCs/>
          <w:noProof/>
          <w:szCs w:val="24"/>
          <w:lang w:eastAsia="ja-JP"/>
        </w:rPr>
        <w:t xml:space="preserve">                            </w:t>
      </w:r>
    </w:p>
    <w:bookmarkEnd w:id="1"/>
    <w:p w14:paraId="632AC43C" w14:textId="77777777" w:rsidR="00FA2EE3" w:rsidRPr="003158DE" w:rsidRDefault="00FA2EE3" w:rsidP="00D7765D">
      <w:pPr>
        <w:pStyle w:val="3GPPHeader"/>
        <w:spacing w:after="0"/>
        <w:rPr>
          <w:rFonts w:ascii="Arial" w:hAnsi="Arial" w:cs="Arial"/>
          <w:szCs w:val="24"/>
        </w:rPr>
      </w:pPr>
    </w:p>
    <w:p w14:paraId="782CEDA7" w14:textId="2248483B"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8320EE">
        <w:rPr>
          <w:rFonts w:ascii="Arial" w:hAnsi="Arial" w:cs="Arial"/>
          <w:szCs w:val="24"/>
          <w:lang w:val="sv-SE"/>
        </w:rPr>
        <w:t>5.</w:t>
      </w:r>
      <w:r w:rsidR="00913339">
        <w:rPr>
          <w:rFonts w:ascii="Arial" w:hAnsi="Arial" w:cs="Arial"/>
          <w:szCs w:val="24"/>
          <w:lang w:val="sv-SE"/>
        </w:rPr>
        <w:t>1.3.1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59ECABB7" w:rsidR="00D7765D" w:rsidRPr="007D4867" w:rsidRDefault="00FA2EE3"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FF210B">
        <w:rPr>
          <w:b/>
          <w:sz w:val="24"/>
        </w:rPr>
        <w:t xml:space="preserve">Discussion </w:t>
      </w:r>
      <w:r w:rsidR="00FF210B" w:rsidRPr="00FF210B">
        <w:rPr>
          <w:b/>
          <w:sz w:val="24"/>
        </w:rPr>
        <w:t xml:space="preserve">on 1 second UAI resend rule after </w:t>
      </w:r>
      <w:proofErr w:type="spellStart"/>
      <w:r w:rsidR="00FF210B" w:rsidRPr="00FF210B">
        <w:rPr>
          <w:b/>
          <w:i/>
          <w:iCs/>
          <w:sz w:val="24"/>
        </w:rPr>
        <w:t>RRCReconfiguration</w:t>
      </w:r>
      <w:proofErr w:type="spellEnd"/>
      <w:r w:rsidR="00FF210B" w:rsidRPr="00FF210B">
        <w:rPr>
          <w:b/>
          <w:sz w:val="24"/>
        </w:rPr>
        <w:t xml:space="preserve"> including </w:t>
      </w:r>
      <w:proofErr w:type="spellStart"/>
      <w:r w:rsidR="00FF210B" w:rsidRPr="00FF210B">
        <w:rPr>
          <w:b/>
          <w:i/>
          <w:iCs/>
          <w:sz w:val="24"/>
        </w:rPr>
        <w:t>fullConfig</w:t>
      </w:r>
      <w:proofErr w:type="spellEnd"/>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0EE4BADE" w14:textId="7A727284" w:rsidR="00842B3E" w:rsidRDefault="006A4952" w:rsidP="00FA0D3E">
      <w:pPr>
        <w:pStyle w:val="Doc-text2"/>
        <w:tabs>
          <w:tab w:val="left" w:pos="340"/>
        </w:tabs>
        <w:ind w:left="0" w:firstLine="0"/>
        <w:jc w:val="both"/>
      </w:pPr>
      <w:r>
        <w:t xml:space="preserve">This document discusses the UE UAI resending behavior upon receiving RRC Reconfiguration (handover) with full configuration. </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51ADEFFB" w14:textId="35F43C6D" w:rsidR="00506A6F" w:rsidRPr="0019418D" w:rsidRDefault="0019418D" w:rsidP="001E63E8">
      <w:pPr>
        <w:pStyle w:val="Doc-text2"/>
        <w:tabs>
          <w:tab w:val="left" w:pos="340"/>
        </w:tabs>
        <w:ind w:left="0" w:firstLine="0"/>
        <w:jc w:val="both"/>
        <w:rPr>
          <w:rFonts w:eastAsiaTheme="minorEastAsia"/>
          <w:bCs/>
          <w:lang w:val="en-GB"/>
        </w:rPr>
      </w:pPr>
      <w:r w:rsidRPr="0019418D">
        <w:rPr>
          <w:rFonts w:eastAsiaTheme="minorEastAsia"/>
          <w:bCs/>
          <w:lang w:val="en-GB"/>
        </w:rPr>
        <w:t xml:space="preserve">In 38.331 5.3.5.3, it is specified that </w:t>
      </w:r>
      <w:r>
        <w:rPr>
          <w:rFonts w:eastAsiaTheme="minorEastAsia"/>
          <w:bCs/>
          <w:lang w:val="en-GB"/>
        </w:rPr>
        <w:t>the UE</w:t>
      </w:r>
      <w:r w:rsidR="000C0AEE">
        <w:rPr>
          <w:rFonts w:eastAsiaTheme="minorEastAsia"/>
          <w:bCs/>
          <w:lang w:val="en-GB"/>
        </w:rPr>
        <w:t xml:space="preserve"> shall resend the UAI after handover if the UAI was sent 1 second before the handover command.</w:t>
      </w:r>
    </w:p>
    <w:p w14:paraId="7102FD4A" w14:textId="58EE4451" w:rsidR="00275359" w:rsidRDefault="00275359" w:rsidP="001E63E8">
      <w:pPr>
        <w:pStyle w:val="Doc-text2"/>
        <w:tabs>
          <w:tab w:val="left" w:pos="340"/>
        </w:tabs>
        <w:ind w:left="0" w:firstLine="0"/>
        <w:jc w:val="both"/>
        <w:rPr>
          <w:rFonts w:eastAsiaTheme="minorEastAsia"/>
          <w:b/>
          <w:lang w:val="en-GB"/>
        </w:rPr>
      </w:pPr>
    </w:p>
    <w:p w14:paraId="226D3371" w14:textId="77777777" w:rsidR="00A93078" w:rsidRPr="00074E1D" w:rsidRDefault="00A93078" w:rsidP="00A93078">
      <w:pPr>
        <w:ind w:left="851" w:hanging="284"/>
      </w:pPr>
      <w:r w:rsidRPr="00074E1D">
        <w:t>2&gt;</w:t>
      </w:r>
      <w:r w:rsidRPr="00074E1D">
        <w:tab/>
        <w:t xml:space="preserve">if </w:t>
      </w:r>
      <w:proofErr w:type="spellStart"/>
      <w:r w:rsidRPr="00074E1D">
        <w:rPr>
          <w:i/>
        </w:rPr>
        <w:t>reconfigurationWithSync</w:t>
      </w:r>
      <w:proofErr w:type="spellEnd"/>
      <w:r w:rsidRPr="00074E1D">
        <w:t xml:space="preserve"> was included in </w:t>
      </w:r>
      <w:proofErr w:type="spellStart"/>
      <w:r w:rsidRPr="00074E1D">
        <w:rPr>
          <w:i/>
        </w:rPr>
        <w:t>masterCellGroup</w:t>
      </w:r>
      <w:proofErr w:type="spellEnd"/>
      <w:r w:rsidRPr="00074E1D">
        <w:rPr>
          <w:i/>
        </w:rPr>
        <w:t xml:space="preserve"> </w:t>
      </w:r>
      <w:r w:rsidRPr="00074E1D">
        <w:t>or</w:t>
      </w:r>
      <w:r w:rsidRPr="00074E1D">
        <w:rPr>
          <w:i/>
        </w:rPr>
        <w:t xml:space="preserve"> </w:t>
      </w:r>
      <w:proofErr w:type="spellStart"/>
      <w:r w:rsidRPr="00074E1D">
        <w:rPr>
          <w:i/>
        </w:rPr>
        <w:t>secondaryCellGroup</w:t>
      </w:r>
      <w:proofErr w:type="spellEnd"/>
      <w:r w:rsidRPr="00074E1D">
        <w:rPr>
          <w:iCs/>
        </w:rPr>
        <w:t>:</w:t>
      </w:r>
    </w:p>
    <w:p w14:paraId="525B47A6" w14:textId="77777777" w:rsidR="00A93078" w:rsidRPr="00074E1D" w:rsidRDefault="00A93078" w:rsidP="00A93078">
      <w:pPr>
        <w:ind w:left="1135" w:hanging="284"/>
      </w:pPr>
      <w:r w:rsidRPr="00074E1D">
        <w:t>3&gt;</w:t>
      </w:r>
      <w:r w:rsidRPr="00074E1D">
        <w:tab/>
        <w:t xml:space="preserve">if the UE initiated transmission of a </w:t>
      </w:r>
      <w:proofErr w:type="spellStart"/>
      <w:r w:rsidRPr="00074E1D">
        <w:rPr>
          <w:i/>
        </w:rPr>
        <w:t>UEAssistanceInformation</w:t>
      </w:r>
      <w:proofErr w:type="spellEnd"/>
      <w:r w:rsidRPr="00074E1D">
        <w:t xml:space="preserve"> message for the corresponding cell group </w:t>
      </w:r>
      <w:r w:rsidRPr="00074E1D">
        <w:rPr>
          <w:highlight w:val="yellow"/>
        </w:rPr>
        <w:t>during the last 1 second</w:t>
      </w:r>
      <w:r w:rsidRPr="00074E1D">
        <w:t xml:space="preserve">, and the </w:t>
      </w:r>
      <w:r w:rsidRPr="00074E1D">
        <w:rPr>
          <w:highlight w:val="yellow"/>
        </w:rPr>
        <w:t xml:space="preserve">UE is still configured to provide </w:t>
      </w:r>
      <w:r w:rsidRPr="00074E1D">
        <w:rPr>
          <w:highlight w:val="yellow"/>
          <w:lang w:eastAsia="x-none"/>
        </w:rPr>
        <w:t>the concerned</w:t>
      </w:r>
      <w:r w:rsidRPr="00074E1D">
        <w:rPr>
          <w:highlight w:val="yellow"/>
        </w:rPr>
        <w:t xml:space="preserve"> UE assistance information for the corresponding cell group</w:t>
      </w:r>
      <w:r w:rsidRPr="00074E1D">
        <w:t>; or</w:t>
      </w:r>
    </w:p>
    <w:p w14:paraId="12D87DBB" w14:textId="77777777" w:rsidR="00A93078" w:rsidRPr="00074E1D" w:rsidRDefault="00A93078" w:rsidP="00A93078">
      <w:pPr>
        <w:ind w:left="1135" w:hanging="284"/>
      </w:pPr>
      <w:r w:rsidRPr="00074E1D">
        <w:t>3&gt;</w:t>
      </w:r>
      <w:r w:rsidRPr="00074E1D">
        <w:tab/>
        <w:t xml:space="preserve">if the </w:t>
      </w:r>
      <w:proofErr w:type="spellStart"/>
      <w:r w:rsidRPr="00074E1D">
        <w:rPr>
          <w:i/>
        </w:rPr>
        <w:t>RRCReconfiguration</w:t>
      </w:r>
      <w:proofErr w:type="spellEnd"/>
      <w:r w:rsidRPr="00074E1D">
        <w:rPr>
          <w:i/>
        </w:rPr>
        <w:t xml:space="preserve"> </w:t>
      </w:r>
      <w:r w:rsidRPr="00074E1D">
        <w:t xml:space="preserve">message is applied due to a conditional reconfiguration execution, and the UE is configured to provide UE assistance information for the corresponding cell group, and the UE has initiated transmission of a </w:t>
      </w:r>
      <w:proofErr w:type="spellStart"/>
      <w:r w:rsidRPr="00074E1D">
        <w:rPr>
          <w:i/>
          <w:iCs/>
        </w:rPr>
        <w:t>UEAssistanceInformation</w:t>
      </w:r>
      <w:proofErr w:type="spellEnd"/>
      <w:r w:rsidRPr="00074E1D">
        <w:t xml:space="preserve"> message for the corresponding cell group</w:t>
      </w:r>
      <w:r w:rsidRPr="00074E1D">
        <w:rPr>
          <w:lang w:eastAsia="zh-CN"/>
        </w:rPr>
        <w:t xml:space="preserve"> </w:t>
      </w:r>
      <w:r w:rsidRPr="00074E1D">
        <w:t>since it was configured to do so in accordance with 5.</w:t>
      </w:r>
      <w:r w:rsidRPr="00074E1D">
        <w:rPr>
          <w:lang w:eastAsia="zh-CN"/>
        </w:rPr>
        <w:t>7</w:t>
      </w:r>
      <w:r w:rsidRPr="00074E1D">
        <w:t>.</w:t>
      </w:r>
      <w:r w:rsidRPr="00074E1D">
        <w:rPr>
          <w:lang w:eastAsia="zh-CN"/>
        </w:rPr>
        <w:t>4</w:t>
      </w:r>
      <w:r w:rsidRPr="00074E1D">
        <w:t>.2:</w:t>
      </w:r>
    </w:p>
    <w:p w14:paraId="165C1AEB" w14:textId="77777777" w:rsidR="00A93078" w:rsidRPr="00074E1D" w:rsidRDefault="00A93078" w:rsidP="00A93078">
      <w:pPr>
        <w:ind w:left="1418" w:hanging="284"/>
      </w:pPr>
      <w:r w:rsidRPr="00074E1D">
        <w:t>4&gt;</w:t>
      </w:r>
      <w:r w:rsidRPr="00074E1D">
        <w:tab/>
        <w:t xml:space="preserve">initiate transmission of a </w:t>
      </w:r>
      <w:proofErr w:type="spellStart"/>
      <w:r w:rsidRPr="00074E1D">
        <w:rPr>
          <w:i/>
        </w:rPr>
        <w:t>UEAssistanceInformation</w:t>
      </w:r>
      <w:proofErr w:type="spellEnd"/>
      <w:r w:rsidRPr="00074E1D">
        <w:t xml:space="preserve"> message for the corresponding cell group in accordance with clause 5.7.4.3</w:t>
      </w:r>
      <w:r w:rsidRPr="00074E1D">
        <w:rPr>
          <w:lang w:eastAsia="x-none"/>
        </w:rPr>
        <w:t xml:space="preserve"> to provide the concerned UE assistance </w:t>
      </w:r>
      <w:proofErr w:type="gramStart"/>
      <w:r w:rsidRPr="00074E1D">
        <w:rPr>
          <w:lang w:eastAsia="x-none"/>
        </w:rPr>
        <w:t>information</w:t>
      </w:r>
      <w:r w:rsidRPr="00074E1D">
        <w:t>;</w:t>
      </w:r>
      <w:proofErr w:type="gramEnd"/>
    </w:p>
    <w:p w14:paraId="668174BF" w14:textId="77777777" w:rsidR="00A93078" w:rsidRPr="00074E1D" w:rsidRDefault="00A93078" w:rsidP="00A93078">
      <w:pPr>
        <w:ind w:left="1418" w:hanging="284"/>
      </w:pPr>
      <w:r w:rsidRPr="00074E1D">
        <w:rPr>
          <w:lang w:eastAsia="ko-KR"/>
        </w:rPr>
        <w:t>4</w:t>
      </w:r>
      <w:r w:rsidRPr="00074E1D">
        <w:t>&gt;</w:t>
      </w:r>
      <w:r w:rsidRPr="00074E1D">
        <w:rPr>
          <w:lang w:eastAsia="ko-KR"/>
        </w:rPr>
        <w:tab/>
      </w:r>
      <w:r w:rsidRPr="00074E1D">
        <w:t xml:space="preserve">start or restart the prohibit timer (if exists) or the leave without response timer for the MUSIM associated with the concerned UE assistance information with the timer value set to the value in corresponding </w:t>
      </w:r>
      <w:proofErr w:type="gramStart"/>
      <w:r w:rsidRPr="00074E1D">
        <w:t>configuration;</w:t>
      </w:r>
      <w:proofErr w:type="gramEnd"/>
    </w:p>
    <w:p w14:paraId="3611E3B5" w14:textId="37817ED8" w:rsidR="00275359" w:rsidRPr="00E31E23" w:rsidRDefault="00197AF5" w:rsidP="00E31E23">
      <w:pPr>
        <w:pStyle w:val="Doc-text2"/>
        <w:tabs>
          <w:tab w:val="left" w:pos="340"/>
        </w:tabs>
        <w:ind w:left="0" w:firstLine="0"/>
        <w:jc w:val="both"/>
        <w:rPr>
          <w:rFonts w:eastAsiaTheme="minorEastAsia"/>
          <w:bCs/>
          <w:lang w:val="en-GB"/>
        </w:rPr>
      </w:pPr>
      <w:r>
        <w:rPr>
          <w:rFonts w:eastAsiaTheme="minorEastAsia"/>
          <w:bCs/>
          <w:lang w:val="en-GB"/>
        </w:rPr>
        <w:t>I</w:t>
      </w:r>
      <w:r w:rsidR="00E31E23" w:rsidRPr="00E31E23">
        <w:rPr>
          <w:rFonts w:eastAsiaTheme="minorEastAsia"/>
          <w:bCs/>
          <w:lang w:val="en-GB"/>
        </w:rPr>
        <w:t>n case the handover command include</w:t>
      </w:r>
      <w:r w:rsidR="00E31E23">
        <w:rPr>
          <w:rFonts w:eastAsiaTheme="minorEastAsia"/>
          <w:bCs/>
          <w:lang w:val="en-GB"/>
        </w:rPr>
        <w:t>s</w:t>
      </w:r>
      <w:r w:rsidR="00E31E23" w:rsidRPr="00E31E23">
        <w:rPr>
          <w:rFonts w:eastAsiaTheme="minorEastAsia"/>
          <w:bCs/>
          <w:lang w:val="en-GB"/>
        </w:rPr>
        <w:t xml:space="preserve"> </w:t>
      </w:r>
      <w:proofErr w:type="spellStart"/>
      <w:r w:rsidR="00E31E23" w:rsidRPr="00197AF5">
        <w:rPr>
          <w:rFonts w:eastAsiaTheme="minorEastAsia"/>
          <w:bCs/>
          <w:i/>
          <w:iCs/>
          <w:lang w:val="en-GB"/>
        </w:rPr>
        <w:t>fullConfig</w:t>
      </w:r>
      <w:proofErr w:type="spellEnd"/>
      <w:r w:rsidR="00E31E23" w:rsidRPr="00E31E23">
        <w:rPr>
          <w:rFonts w:eastAsiaTheme="minorEastAsia"/>
          <w:bCs/>
          <w:lang w:val="en-GB"/>
        </w:rPr>
        <w:t xml:space="preserve">, </w:t>
      </w:r>
      <w:r w:rsidR="00A1426E">
        <w:rPr>
          <w:rFonts w:eastAsiaTheme="minorEastAsia"/>
          <w:bCs/>
          <w:lang w:val="en-GB"/>
        </w:rPr>
        <w:t>it is our</w:t>
      </w:r>
      <w:r w:rsidRPr="00197AF5">
        <w:rPr>
          <w:rFonts w:eastAsiaTheme="minorEastAsia"/>
          <w:bCs/>
          <w:lang w:val="en-GB"/>
        </w:rPr>
        <w:t xml:space="preserve"> understand</w:t>
      </w:r>
      <w:r w:rsidR="00A1426E">
        <w:rPr>
          <w:rFonts w:eastAsiaTheme="minorEastAsia"/>
          <w:bCs/>
          <w:lang w:val="en-GB"/>
        </w:rPr>
        <w:t>ing</w:t>
      </w:r>
      <w:r w:rsidRPr="00197AF5">
        <w:rPr>
          <w:rFonts w:eastAsiaTheme="minorEastAsia"/>
          <w:bCs/>
          <w:lang w:val="en-GB"/>
        </w:rPr>
        <w:t xml:space="preserve"> that </w:t>
      </w:r>
      <w:r>
        <w:rPr>
          <w:rFonts w:eastAsiaTheme="minorEastAsia"/>
          <w:bCs/>
          <w:lang w:val="en-GB"/>
        </w:rPr>
        <w:t xml:space="preserve">the </w:t>
      </w:r>
      <w:r w:rsidRPr="00197AF5">
        <w:rPr>
          <w:rFonts w:eastAsiaTheme="minorEastAsia"/>
          <w:bCs/>
          <w:lang w:val="en-GB"/>
        </w:rPr>
        <w:t xml:space="preserve">UE </w:t>
      </w:r>
      <w:r w:rsidR="00CE7E3B">
        <w:rPr>
          <w:rFonts w:eastAsiaTheme="minorEastAsia"/>
          <w:bCs/>
          <w:lang w:val="en-GB"/>
        </w:rPr>
        <w:t xml:space="preserve">should </w:t>
      </w:r>
      <w:r w:rsidRPr="00197AF5">
        <w:rPr>
          <w:rFonts w:eastAsiaTheme="minorEastAsia"/>
          <w:bCs/>
          <w:lang w:val="en-GB"/>
        </w:rPr>
        <w:t xml:space="preserve">start from the "clean table" and configuration before </w:t>
      </w:r>
      <w:proofErr w:type="spellStart"/>
      <w:r w:rsidRPr="00A1426E">
        <w:rPr>
          <w:rFonts w:eastAsiaTheme="minorEastAsia"/>
          <w:bCs/>
          <w:i/>
          <w:iCs/>
          <w:lang w:val="en-GB"/>
        </w:rPr>
        <w:t>fullConfig</w:t>
      </w:r>
      <w:proofErr w:type="spellEnd"/>
      <w:r w:rsidRPr="00197AF5">
        <w:rPr>
          <w:rFonts w:eastAsiaTheme="minorEastAsia"/>
          <w:bCs/>
          <w:lang w:val="en-GB"/>
        </w:rPr>
        <w:t xml:space="preserve"> is not relevant at all.</w:t>
      </w:r>
      <w:r w:rsidR="00E31E23" w:rsidRPr="00E31E23">
        <w:rPr>
          <w:rFonts w:eastAsiaTheme="minorEastAsia"/>
          <w:bCs/>
          <w:lang w:val="en-GB"/>
        </w:rPr>
        <w:t xml:space="preserve"> </w:t>
      </w:r>
      <w:r w:rsidR="00A1426E">
        <w:rPr>
          <w:rFonts w:eastAsiaTheme="minorEastAsia"/>
          <w:bCs/>
          <w:lang w:val="en-GB"/>
        </w:rPr>
        <w:t xml:space="preserve">However, it is not clear that </w:t>
      </w:r>
      <w:r w:rsidR="00A1426E" w:rsidRPr="00E31E23">
        <w:rPr>
          <w:rFonts w:eastAsiaTheme="minorEastAsia"/>
          <w:bCs/>
          <w:lang w:val="en-GB"/>
        </w:rPr>
        <w:t>1 second rule apply also in this case</w:t>
      </w:r>
      <w:r w:rsidR="00A1426E">
        <w:rPr>
          <w:rFonts w:eastAsiaTheme="minorEastAsia"/>
          <w:bCs/>
          <w:lang w:val="en-GB"/>
        </w:rPr>
        <w:t xml:space="preserve">. </w:t>
      </w:r>
      <w:r w:rsidR="009F664D">
        <w:rPr>
          <w:rFonts w:eastAsiaTheme="minorEastAsia"/>
          <w:bCs/>
          <w:lang w:val="en-GB"/>
        </w:rPr>
        <w:t>C</w:t>
      </w:r>
      <w:r w:rsidR="00E31E23" w:rsidRPr="00E31E23">
        <w:rPr>
          <w:rFonts w:eastAsiaTheme="minorEastAsia"/>
          <w:bCs/>
          <w:lang w:val="en-GB"/>
        </w:rPr>
        <w:t xml:space="preserve">an </w:t>
      </w:r>
      <w:r w:rsidR="009F664D">
        <w:rPr>
          <w:rFonts w:eastAsiaTheme="minorEastAsia"/>
          <w:bCs/>
          <w:lang w:val="en-GB"/>
        </w:rPr>
        <w:t xml:space="preserve">the </w:t>
      </w:r>
      <w:r w:rsidR="00E31E23" w:rsidRPr="00E31E23">
        <w:rPr>
          <w:rFonts w:eastAsiaTheme="minorEastAsia"/>
          <w:bCs/>
          <w:lang w:val="en-GB"/>
        </w:rPr>
        <w:t xml:space="preserve">UE assume that the configuration before </w:t>
      </w:r>
      <w:proofErr w:type="spellStart"/>
      <w:r w:rsidR="00E31E23" w:rsidRPr="009F664D">
        <w:rPr>
          <w:rFonts w:eastAsiaTheme="minorEastAsia"/>
          <w:bCs/>
          <w:i/>
          <w:iCs/>
          <w:lang w:val="en-GB"/>
        </w:rPr>
        <w:t>fullConfig</w:t>
      </w:r>
      <w:proofErr w:type="spellEnd"/>
      <w:r w:rsidR="00E31E23" w:rsidRPr="00E31E23">
        <w:rPr>
          <w:rFonts w:eastAsiaTheme="minorEastAsia"/>
          <w:bCs/>
          <w:lang w:val="en-GB"/>
        </w:rPr>
        <w:t xml:space="preserve"> is not </w:t>
      </w:r>
      <w:r w:rsidR="009F664D" w:rsidRPr="00E31E23">
        <w:rPr>
          <w:rFonts w:eastAsiaTheme="minorEastAsia"/>
          <w:bCs/>
          <w:lang w:val="en-GB"/>
        </w:rPr>
        <w:t>relevant</w:t>
      </w:r>
      <w:r w:rsidR="00E31E23" w:rsidRPr="00E31E23">
        <w:rPr>
          <w:rFonts w:eastAsiaTheme="minorEastAsia"/>
          <w:bCs/>
          <w:lang w:val="en-GB"/>
        </w:rPr>
        <w:t xml:space="preserve"> and</w:t>
      </w:r>
      <w:r w:rsidR="009F664D">
        <w:rPr>
          <w:rFonts w:eastAsiaTheme="minorEastAsia"/>
          <w:bCs/>
          <w:lang w:val="en-GB"/>
        </w:rPr>
        <w:t>,</w:t>
      </w:r>
      <w:r w:rsidR="00E31E23" w:rsidRPr="00E31E23">
        <w:rPr>
          <w:rFonts w:eastAsiaTheme="minorEastAsia"/>
          <w:bCs/>
          <w:lang w:val="en-GB"/>
        </w:rPr>
        <w:t xml:space="preserve"> because </w:t>
      </w:r>
      <w:r w:rsidR="009F664D">
        <w:rPr>
          <w:rFonts w:eastAsiaTheme="minorEastAsia"/>
          <w:bCs/>
          <w:lang w:val="en-GB"/>
        </w:rPr>
        <w:t xml:space="preserve">of </w:t>
      </w:r>
      <w:r w:rsidR="00E31E23" w:rsidRPr="00E31E23">
        <w:rPr>
          <w:rFonts w:eastAsiaTheme="minorEastAsia"/>
          <w:bCs/>
          <w:lang w:val="en-GB"/>
        </w:rPr>
        <w:t>that</w:t>
      </w:r>
      <w:r w:rsidR="009F664D">
        <w:rPr>
          <w:rFonts w:eastAsiaTheme="minorEastAsia"/>
          <w:bCs/>
          <w:lang w:val="en-GB"/>
        </w:rPr>
        <w:t>,</w:t>
      </w:r>
      <w:r w:rsidR="00E31E23" w:rsidRPr="00E31E23">
        <w:rPr>
          <w:rFonts w:eastAsiaTheme="minorEastAsia"/>
          <w:bCs/>
          <w:lang w:val="en-GB"/>
        </w:rPr>
        <w:t xml:space="preserve"> there is no need to resend UAI even 1 second rule would apply?</w:t>
      </w:r>
    </w:p>
    <w:p w14:paraId="1CB3CE66" w14:textId="7FC5032E" w:rsidR="0019418D" w:rsidRDefault="0019418D" w:rsidP="001E63E8">
      <w:pPr>
        <w:pStyle w:val="Doc-text2"/>
        <w:tabs>
          <w:tab w:val="left" w:pos="340"/>
        </w:tabs>
        <w:ind w:left="0" w:firstLine="0"/>
        <w:jc w:val="both"/>
        <w:rPr>
          <w:rFonts w:eastAsiaTheme="minorEastAsia"/>
          <w:b/>
          <w:lang w:val="en-GB"/>
        </w:rPr>
      </w:pPr>
    </w:p>
    <w:p w14:paraId="4417EECD" w14:textId="3F74D815" w:rsidR="00497DD1" w:rsidRPr="00C47B13" w:rsidRDefault="00497DD1" w:rsidP="001E63E8">
      <w:pPr>
        <w:pStyle w:val="Doc-text2"/>
        <w:tabs>
          <w:tab w:val="left" w:pos="340"/>
        </w:tabs>
        <w:ind w:left="0" w:firstLine="0"/>
        <w:jc w:val="both"/>
        <w:rPr>
          <w:rFonts w:eastAsiaTheme="minorEastAsia"/>
          <w:bCs/>
          <w:szCs w:val="20"/>
          <w:lang w:val="en-GB"/>
        </w:rPr>
      </w:pPr>
      <w:r w:rsidRPr="00C47B13">
        <w:rPr>
          <w:rFonts w:eastAsiaTheme="minorEastAsia"/>
          <w:bCs/>
          <w:szCs w:val="20"/>
          <w:lang w:val="en-GB"/>
        </w:rPr>
        <w:t xml:space="preserve">We have encountered the following scenario during IODT test </w:t>
      </w:r>
      <w:r w:rsidR="0044624F" w:rsidRPr="00C47B13">
        <w:rPr>
          <w:rFonts w:eastAsiaTheme="minorEastAsia"/>
          <w:bCs/>
          <w:szCs w:val="20"/>
          <w:lang w:val="en-GB"/>
        </w:rPr>
        <w:t>for</w:t>
      </w:r>
      <w:r w:rsidRPr="00C47B13">
        <w:rPr>
          <w:rFonts w:eastAsiaTheme="minorEastAsia"/>
          <w:bCs/>
          <w:szCs w:val="20"/>
          <w:lang w:val="en-GB"/>
        </w:rPr>
        <w:t xml:space="preserve"> </w:t>
      </w:r>
      <w:r w:rsidR="00C47B13">
        <w:rPr>
          <w:rFonts w:eastAsiaTheme="minorEastAsia"/>
          <w:bCs/>
          <w:szCs w:val="20"/>
          <w:lang w:val="en-GB"/>
        </w:rPr>
        <w:t xml:space="preserve">UAI </w:t>
      </w:r>
      <w:r w:rsidRPr="00C47B13">
        <w:rPr>
          <w:rFonts w:eastAsiaTheme="minorEastAsia"/>
          <w:bCs/>
          <w:szCs w:val="20"/>
          <w:lang w:val="en-GB"/>
        </w:rPr>
        <w:t>overheating</w:t>
      </w:r>
    </w:p>
    <w:p w14:paraId="23138F44" w14:textId="77777777" w:rsidR="00497DD1" w:rsidRPr="00C47B13" w:rsidRDefault="00497DD1" w:rsidP="00497DD1">
      <w:pPr>
        <w:pStyle w:val="ListParagraph"/>
        <w:numPr>
          <w:ilvl w:val="0"/>
          <w:numId w:val="48"/>
        </w:numPr>
        <w:rPr>
          <w:rFonts w:ascii="Arial" w:eastAsia="Times New Roman" w:hAnsi="Arial" w:cs="Arial"/>
          <w:sz w:val="20"/>
          <w:szCs w:val="20"/>
          <w:lang w:val="en-US" w:eastAsia="zh-CN"/>
        </w:rPr>
      </w:pPr>
      <w:r w:rsidRPr="00C47B13">
        <w:rPr>
          <w:rFonts w:ascii="Arial" w:eastAsia="Times New Roman" w:hAnsi="Arial" w:cs="Arial"/>
          <w:sz w:val="20"/>
          <w:szCs w:val="20"/>
          <w:lang w:val="en-US" w:eastAsia="zh-CN"/>
        </w:rPr>
        <w:t>Step 1: UE sends UAI to indicate it experiences overheating</w:t>
      </w:r>
    </w:p>
    <w:p w14:paraId="406BE62A" w14:textId="77777777" w:rsidR="00497DD1" w:rsidRPr="00C47B13" w:rsidRDefault="00497DD1" w:rsidP="00497DD1">
      <w:pPr>
        <w:pStyle w:val="ListParagraph"/>
        <w:numPr>
          <w:ilvl w:val="0"/>
          <w:numId w:val="48"/>
        </w:numPr>
        <w:rPr>
          <w:rFonts w:ascii="Arial" w:eastAsia="Times New Roman" w:hAnsi="Arial" w:cs="Arial"/>
          <w:sz w:val="20"/>
          <w:szCs w:val="20"/>
          <w:lang w:val="en-US" w:eastAsia="zh-CN"/>
        </w:rPr>
      </w:pPr>
      <w:r w:rsidRPr="00C47B13">
        <w:rPr>
          <w:rFonts w:ascii="Arial" w:eastAsia="Times New Roman" w:hAnsi="Arial" w:cs="Arial"/>
          <w:sz w:val="20"/>
          <w:szCs w:val="20"/>
          <w:lang w:val="en-US" w:eastAsia="zh-CN"/>
        </w:rPr>
        <w:t xml:space="preserve">Step 2: UE sends UAI to indicate it </w:t>
      </w:r>
      <w:r w:rsidRPr="00F82485">
        <w:rPr>
          <w:rFonts w:ascii="Arial" w:eastAsia="Times New Roman" w:hAnsi="Arial" w:cs="Arial"/>
          <w:sz w:val="20"/>
          <w:szCs w:val="20"/>
          <w:u w:val="single"/>
          <w:lang w:val="en-US" w:eastAsia="zh-CN"/>
        </w:rPr>
        <w:t>no longer experiences overheating</w:t>
      </w:r>
    </w:p>
    <w:p w14:paraId="0669B785" w14:textId="77777777" w:rsidR="00497DD1" w:rsidRPr="00C47B13" w:rsidRDefault="00497DD1" w:rsidP="00497DD1">
      <w:pPr>
        <w:pStyle w:val="ListParagraph"/>
        <w:numPr>
          <w:ilvl w:val="0"/>
          <w:numId w:val="48"/>
        </w:numPr>
        <w:rPr>
          <w:rFonts w:ascii="Arial" w:eastAsia="Times New Roman" w:hAnsi="Arial" w:cs="Arial"/>
          <w:sz w:val="20"/>
          <w:szCs w:val="20"/>
          <w:lang w:val="en-US" w:eastAsia="zh-CN"/>
        </w:rPr>
      </w:pPr>
      <w:r w:rsidRPr="00C47B13">
        <w:rPr>
          <w:rFonts w:ascii="Arial" w:eastAsia="Times New Roman" w:hAnsi="Arial" w:cs="Arial"/>
          <w:sz w:val="20"/>
          <w:szCs w:val="20"/>
          <w:lang w:val="en-US" w:eastAsia="zh-CN"/>
        </w:rPr>
        <w:t xml:space="preserve">Step 3: Handover with </w:t>
      </w:r>
      <w:proofErr w:type="spellStart"/>
      <w:r w:rsidRPr="00C47B13">
        <w:rPr>
          <w:rFonts w:ascii="Arial" w:eastAsia="Times New Roman" w:hAnsi="Arial" w:cs="Arial"/>
          <w:i/>
          <w:iCs/>
          <w:sz w:val="20"/>
          <w:szCs w:val="20"/>
          <w:lang w:val="en-US" w:eastAsia="zh-CN"/>
        </w:rPr>
        <w:t>fullConfig</w:t>
      </w:r>
      <w:proofErr w:type="spellEnd"/>
      <w:r w:rsidRPr="00C47B13">
        <w:rPr>
          <w:rFonts w:ascii="Arial" w:eastAsia="Times New Roman" w:hAnsi="Arial" w:cs="Arial"/>
          <w:sz w:val="20"/>
          <w:szCs w:val="20"/>
          <w:lang w:val="en-US" w:eastAsia="zh-CN"/>
        </w:rPr>
        <w:t> occurs within 1 second of step 2. Overheating UAI is still configured.</w:t>
      </w:r>
    </w:p>
    <w:p w14:paraId="54B8B7D7" w14:textId="77777777" w:rsidR="0044624F" w:rsidRPr="00C47B13" w:rsidRDefault="00497DD1" w:rsidP="00497DD1">
      <w:pPr>
        <w:pStyle w:val="ListParagraph"/>
        <w:numPr>
          <w:ilvl w:val="0"/>
          <w:numId w:val="48"/>
        </w:numPr>
        <w:rPr>
          <w:rFonts w:ascii="Arial" w:eastAsia="Times New Roman" w:hAnsi="Arial" w:cs="Arial"/>
          <w:sz w:val="20"/>
          <w:szCs w:val="20"/>
          <w:lang w:val="en-US" w:eastAsia="zh-CN"/>
        </w:rPr>
      </w:pPr>
      <w:r w:rsidRPr="00C47B13">
        <w:rPr>
          <w:rFonts w:ascii="Arial" w:eastAsia="Times New Roman" w:hAnsi="Arial" w:cs="Arial"/>
          <w:sz w:val="20"/>
          <w:szCs w:val="20"/>
          <w:lang w:val="en-US" w:eastAsia="zh-CN"/>
        </w:rPr>
        <w:t xml:space="preserve">Step 4: </w:t>
      </w:r>
    </w:p>
    <w:p w14:paraId="6FE51646" w14:textId="1B95D104" w:rsidR="0044624F" w:rsidRPr="00C47B13" w:rsidRDefault="0044624F" w:rsidP="0044624F">
      <w:pPr>
        <w:pStyle w:val="ListParagraph"/>
        <w:numPr>
          <w:ilvl w:val="1"/>
          <w:numId w:val="48"/>
        </w:numPr>
        <w:rPr>
          <w:rFonts w:ascii="Arial" w:eastAsia="Times New Roman" w:hAnsi="Arial" w:cs="Arial"/>
          <w:sz w:val="20"/>
          <w:szCs w:val="20"/>
          <w:lang w:val="en-US" w:eastAsia="zh-CN"/>
        </w:rPr>
      </w:pPr>
      <w:r w:rsidRPr="00C47B13">
        <w:rPr>
          <w:rFonts w:ascii="Arial" w:eastAsia="Times New Roman" w:hAnsi="Arial" w:cs="Arial"/>
          <w:sz w:val="20"/>
          <w:szCs w:val="20"/>
          <w:lang w:val="en-US" w:eastAsia="zh-CN"/>
        </w:rPr>
        <w:t xml:space="preserve">UE behavior 1: </w:t>
      </w:r>
      <w:r w:rsidR="00D0731B" w:rsidRPr="00D0731B">
        <w:rPr>
          <w:rFonts w:ascii="Arial" w:eastAsia="Times New Roman" w:hAnsi="Arial" w:cs="Arial"/>
          <w:sz w:val="20"/>
          <w:szCs w:val="20"/>
          <w:lang w:val="en-US" w:eastAsia="zh-CN"/>
        </w:rPr>
        <w:t xml:space="preserve">Due to 1 second rule, UE sends UAI which indicates the UE </w:t>
      </w:r>
      <w:r w:rsidR="00D0731B" w:rsidRPr="00F82485">
        <w:rPr>
          <w:rFonts w:ascii="Arial" w:eastAsia="Times New Roman" w:hAnsi="Arial" w:cs="Arial"/>
          <w:sz w:val="20"/>
          <w:szCs w:val="20"/>
          <w:u w:val="single"/>
          <w:lang w:val="en-US" w:eastAsia="zh-CN"/>
        </w:rPr>
        <w:t>no longer experiences overheating</w:t>
      </w:r>
      <w:r w:rsidR="00A74BCC">
        <w:rPr>
          <w:rFonts w:ascii="Arial" w:eastAsia="Times New Roman" w:hAnsi="Arial" w:cs="Arial"/>
          <w:sz w:val="20"/>
          <w:szCs w:val="20"/>
          <w:lang w:val="en-US" w:eastAsia="zh-CN"/>
        </w:rPr>
        <w:t>.</w:t>
      </w:r>
    </w:p>
    <w:p w14:paraId="20B23020" w14:textId="6BC27A74" w:rsidR="00497DD1" w:rsidRPr="00C47B13" w:rsidRDefault="00C47B13" w:rsidP="00C47B13">
      <w:pPr>
        <w:pStyle w:val="ListParagraph"/>
        <w:numPr>
          <w:ilvl w:val="1"/>
          <w:numId w:val="48"/>
        </w:numPr>
        <w:rPr>
          <w:rFonts w:ascii="Arial" w:eastAsia="Times New Roman" w:hAnsi="Arial" w:cs="Arial"/>
          <w:sz w:val="20"/>
          <w:szCs w:val="20"/>
          <w:lang w:val="en-US" w:eastAsia="zh-CN"/>
        </w:rPr>
      </w:pPr>
      <w:r w:rsidRPr="00C47B13">
        <w:rPr>
          <w:rFonts w:ascii="Arial" w:eastAsia="Times New Roman" w:hAnsi="Arial" w:cs="Arial"/>
          <w:sz w:val="20"/>
          <w:szCs w:val="20"/>
          <w:lang w:val="en-US" w:eastAsia="zh-CN"/>
        </w:rPr>
        <w:t xml:space="preserve">UE behavior 2: </w:t>
      </w:r>
      <w:r w:rsidR="00497DD1" w:rsidRPr="00C47B13">
        <w:rPr>
          <w:rFonts w:ascii="Arial" w:eastAsia="Times New Roman" w:hAnsi="Arial" w:cs="Arial"/>
          <w:sz w:val="20"/>
          <w:szCs w:val="20"/>
          <w:lang w:val="en-US" w:eastAsia="zh-CN"/>
        </w:rPr>
        <w:t>UE does not send overheating UAI, because the UAI procedure starts from the scratch and the first overheating UAI can't indicate that UE is not experiencing overheating.</w:t>
      </w:r>
    </w:p>
    <w:p w14:paraId="43CECAD4" w14:textId="77777777" w:rsidR="00497DD1" w:rsidRPr="00497DD1" w:rsidRDefault="00497DD1" w:rsidP="001E63E8">
      <w:pPr>
        <w:pStyle w:val="Doc-text2"/>
        <w:tabs>
          <w:tab w:val="left" w:pos="340"/>
        </w:tabs>
        <w:ind w:left="0" w:firstLine="0"/>
        <w:jc w:val="both"/>
        <w:rPr>
          <w:rFonts w:eastAsiaTheme="minorEastAsia"/>
          <w:bCs/>
          <w:lang w:val="en-GB"/>
        </w:rPr>
      </w:pPr>
    </w:p>
    <w:p w14:paraId="04F7B21B" w14:textId="78F015C3" w:rsidR="00497DD1" w:rsidRPr="00C47B13" w:rsidRDefault="00C47B13" w:rsidP="001E63E8">
      <w:pPr>
        <w:pStyle w:val="Doc-text2"/>
        <w:tabs>
          <w:tab w:val="left" w:pos="340"/>
        </w:tabs>
        <w:ind w:left="0" w:firstLine="0"/>
        <w:jc w:val="both"/>
        <w:rPr>
          <w:rFonts w:eastAsiaTheme="minorEastAsia"/>
          <w:bCs/>
          <w:lang w:val="en-GB"/>
        </w:rPr>
      </w:pPr>
      <w:r w:rsidRPr="00C47B13">
        <w:rPr>
          <w:rFonts w:eastAsiaTheme="minorEastAsia"/>
          <w:bCs/>
          <w:lang w:val="en-GB"/>
        </w:rPr>
        <w:t xml:space="preserve">There </w:t>
      </w:r>
      <w:r w:rsidR="00495AE1">
        <w:rPr>
          <w:rFonts w:eastAsiaTheme="minorEastAsia"/>
          <w:bCs/>
          <w:lang w:val="en-GB"/>
        </w:rPr>
        <w:t>are</w:t>
      </w:r>
      <w:r w:rsidRPr="00C47B13">
        <w:rPr>
          <w:rFonts w:eastAsiaTheme="minorEastAsia"/>
          <w:bCs/>
          <w:lang w:val="en-GB"/>
        </w:rPr>
        <w:t xml:space="preserve"> different view</w:t>
      </w:r>
      <w:r w:rsidR="00495AE1">
        <w:rPr>
          <w:rFonts w:eastAsiaTheme="minorEastAsia"/>
          <w:bCs/>
          <w:lang w:val="en-GB"/>
        </w:rPr>
        <w:t>s</w:t>
      </w:r>
      <w:r w:rsidRPr="00C47B13">
        <w:rPr>
          <w:rFonts w:eastAsiaTheme="minorEastAsia"/>
          <w:bCs/>
          <w:lang w:val="en-GB"/>
        </w:rPr>
        <w:t xml:space="preserve"> </w:t>
      </w:r>
      <w:r>
        <w:rPr>
          <w:rFonts w:eastAsiaTheme="minorEastAsia"/>
          <w:bCs/>
          <w:lang w:val="en-GB"/>
        </w:rPr>
        <w:t>during the testing and it is better that 3GPP could clarify the intended UE behavior. Does UE really have to resend overheating cancellation in above case</w:t>
      </w:r>
      <w:r w:rsidR="00495AE1">
        <w:rPr>
          <w:rFonts w:eastAsiaTheme="minorEastAsia"/>
          <w:bCs/>
          <w:lang w:val="en-GB"/>
        </w:rPr>
        <w:t>?</w:t>
      </w:r>
      <w:r>
        <w:rPr>
          <w:rFonts w:eastAsiaTheme="minorEastAsia"/>
          <w:bCs/>
          <w:lang w:val="en-GB"/>
        </w:rPr>
        <w:t xml:space="preserve"> Our view is that the resending of UAI </w:t>
      </w:r>
      <w:r w:rsidR="00495AE1">
        <w:rPr>
          <w:rFonts w:eastAsiaTheme="minorEastAsia"/>
          <w:bCs/>
          <w:lang w:val="en-GB"/>
        </w:rPr>
        <w:t xml:space="preserve">does not make too much sense in case of full configuration. Of course that the UE may trigger the UAI again according to the new configuration but always resending </w:t>
      </w:r>
      <w:r w:rsidR="00F82485">
        <w:rPr>
          <w:rFonts w:eastAsiaTheme="minorEastAsia"/>
          <w:bCs/>
          <w:lang w:val="en-GB"/>
        </w:rPr>
        <w:t>is</w:t>
      </w:r>
      <w:r w:rsidR="00495AE1">
        <w:rPr>
          <w:rFonts w:eastAsiaTheme="minorEastAsia"/>
          <w:bCs/>
          <w:lang w:val="en-GB"/>
        </w:rPr>
        <w:t xml:space="preserve"> not necessary while the NW clear all previous configuration.</w:t>
      </w:r>
    </w:p>
    <w:p w14:paraId="4582D324" w14:textId="77777777" w:rsidR="009F664D" w:rsidRPr="00275359" w:rsidRDefault="009F664D" w:rsidP="001E63E8">
      <w:pPr>
        <w:pStyle w:val="Doc-text2"/>
        <w:tabs>
          <w:tab w:val="left" w:pos="340"/>
        </w:tabs>
        <w:ind w:left="0" w:firstLine="0"/>
        <w:jc w:val="both"/>
        <w:rPr>
          <w:rFonts w:eastAsiaTheme="minorEastAsia"/>
          <w:b/>
          <w:lang w:val="en-GB"/>
        </w:rPr>
      </w:pPr>
    </w:p>
    <w:p w14:paraId="5940F807" w14:textId="314D4CEF" w:rsidR="00D63EF1" w:rsidRDefault="00D63EF1" w:rsidP="00D63EF1">
      <w:pPr>
        <w:pStyle w:val="Doc-text2"/>
        <w:tabs>
          <w:tab w:val="left" w:pos="340"/>
        </w:tabs>
        <w:ind w:left="0" w:firstLine="0"/>
        <w:jc w:val="both"/>
        <w:rPr>
          <w:b/>
        </w:rPr>
      </w:pPr>
      <w:r w:rsidRPr="00B9627E">
        <w:rPr>
          <w:b/>
        </w:rPr>
        <w:t>Proposal</w:t>
      </w:r>
      <w:r>
        <w:rPr>
          <w:b/>
        </w:rPr>
        <w:t xml:space="preserve"> </w:t>
      </w:r>
      <w:r w:rsidR="00495AE1">
        <w:rPr>
          <w:b/>
        </w:rPr>
        <w:t>1</w:t>
      </w:r>
      <w:r>
        <w:rPr>
          <w:b/>
        </w:rPr>
        <w:t>:</w:t>
      </w:r>
      <w:r w:rsidR="00495AE1">
        <w:rPr>
          <w:b/>
        </w:rPr>
        <w:t xml:space="preserve"> RAN2 confirms that</w:t>
      </w:r>
      <w:r w:rsidR="00153B81">
        <w:rPr>
          <w:b/>
        </w:rPr>
        <w:t xml:space="preserve">, </w:t>
      </w:r>
      <w:r w:rsidR="00153B81" w:rsidRPr="00153B81">
        <w:rPr>
          <w:b/>
        </w:rPr>
        <w:t xml:space="preserve">the UE should not resend UAI based on 1 second </w:t>
      </w:r>
      <w:r w:rsidR="00153B81">
        <w:rPr>
          <w:b/>
        </w:rPr>
        <w:t>resend</w:t>
      </w:r>
      <w:r w:rsidR="00153B81" w:rsidRPr="00153B81">
        <w:rPr>
          <w:b/>
        </w:rPr>
        <w:t xml:space="preserve"> rule</w:t>
      </w:r>
      <w:r w:rsidR="00153B81">
        <w:rPr>
          <w:b/>
        </w:rPr>
        <w:t xml:space="preserve"> in case the handover command include </w:t>
      </w:r>
      <w:proofErr w:type="spellStart"/>
      <w:r w:rsidR="00153B81" w:rsidRPr="00153B81">
        <w:rPr>
          <w:b/>
          <w:i/>
          <w:iCs/>
        </w:rPr>
        <w:t>fullConfig</w:t>
      </w:r>
      <w:proofErr w:type="spellEnd"/>
      <w:r w:rsidR="00153B81">
        <w:rPr>
          <w:b/>
        </w:rPr>
        <w:t>.</w:t>
      </w:r>
    </w:p>
    <w:p w14:paraId="02EEB452" w14:textId="5670E6A5" w:rsidR="000251B2" w:rsidRDefault="000251B2" w:rsidP="00EF20EF">
      <w:pPr>
        <w:pStyle w:val="Doc-text2"/>
        <w:tabs>
          <w:tab w:val="left" w:pos="340"/>
        </w:tabs>
        <w:ind w:left="0" w:firstLine="0"/>
        <w:jc w:val="both"/>
      </w:pPr>
    </w:p>
    <w:p w14:paraId="444D2B5F" w14:textId="34608A7D" w:rsidR="00153B81" w:rsidRDefault="00B201AF" w:rsidP="00EF20EF">
      <w:pPr>
        <w:pStyle w:val="Doc-text2"/>
        <w:tabs>
          <w:tab w:val="left" w:pos="340"/>
        </w:tabs>
        <w:ind w:left="0" w:firstLine="0"/>
        <w:jc w:val="both"/>
      </w:pPr>
      <w:r>
        <w:t>If P1 is agreed, t</w:t>
      </w:r>
      <w:r w:rsidR="00153B81">
        <w:t xml:space="preserve">he next question is that whether </w:t>
      </w:r>
      <w:r>
        <w:t xml:space="preserve">some clarification is needed and which Release to clarity the UE behavior. As this scenario has caused some confusion in real implementation, we prefer to have some SPEC clarification. </w:t>
      </w:r>
      <w:r>
        <w:lastRenderedPageBreak/>
        <w:t xml:space="preserve">However, </w:t>
      </w:r>
      <w:r w:rsidR="000D3819">
        <w:t xml:space="preserve">we think there is no need to change R15/R16 SPEC for this case. It is sufficient to clarify this from Rel-17. </w:t>
      </w:r>
      <w:r w:rsidR="002B7FC3">
        <w:t>We provide a</w:t>
      </w:r>
      <w:r w:rsidR="000D3819">
        <w:t xml:space="preserve"> CR </w:t>
      </w:r>
      <w:r w:rsidR="00986FA9">
        <w:t>i</w:t>
      </w:r>
      <w:r w:rsidR="00DE3A48">
        <w:t>n [1]</w:t>
      </w:r>
      <w:r w:rsidR="00F770E4">
        <w:t>. It can be clarified by adding a new NOTE or change the procedure text.</w:t>
      </w:r>
      <w:r w:rsidR="00986FA9">
        <w:t xml:space="preserve"> </w:t>
      </w:r>
    </w:p>
    <w:p w14:paraId="66DE7AAE" w14:textId="0015480C" w:rsidR="000D3819" w:rsidRDefault="000D3819" w:rsidP="00EF20EF">
      <w:pPr>
        <w:pStyle w:val="Doc-text2"/>
        <w:tabs>
          <w:tab w:val="left" w:pos="340"/>
        </w:tabs>
        <w:ind w:left="0" w:firstLine="0"/>
        <w:jc w:val="both"/>
      </w:pPr>
    </w:p>
    <w:p w14:paraId="0A054B43" w14:textId="4E307A1E" w:rsidR="000D3819" w:rsidRDefault="000D3819" w:rsidP="000D3819">
      <w:pPr>
        <w:pStyle w:val="Doc-text2"/>
        <w:tabs>
          <w:tab w:val="left" w:pos="340"/>
        </w:tabs>
        <w:ind w:left="0" w:firstLine="0"/>
        <w:jc w:val="both"/>
        <w:rPr>
          <w:b/>
        </w:rPr>
      </w:pPr>
      <w:r w:rsidRPr="00B9627E">
        <w:rPr>
          <w:b/>
        </w:rPr>
        <w:t>Proposal</w:t>
      </w:r>
      <w:r>
        <w:rPr>
          <w:b/>
        </w:rPr>
        <w:t xml:space="preserve"> 2: If P1 is agreed, RAN2 to discuss how to clarify the intend UE behavior based on the CR proposed in </w:t>
      </w:r>
      <w:r w:rsidR="00DE3A48" w:rsidRPr="00DE3A48">
        <w:rPr>
          <w:b/>
        </w:rPr>
        <w:t>R2-230080</w:t>
      </w:r>
      <w:r w:rsidR="00DE3A48">
        <w:rPr>
          <w:b/>
        </w:rPr>
        <w:t>2</w:t>
      </w:r>
      <w:r>
        <w:rPr>
          <w:b/>
        </w:rPr>
        <w:t xml:space="preserve">. </w:t>
      </w:r>
    </w:p>
    <w:p w14:paraId="4B7997E0" w14:textId="77777777" w:rsidR="000D3819" w:rsidRDefault="000D3819"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2653B098" w:rsidR="00DE28E0" w:rsidRDefault="00DE28E0" w:rsidP="00DE28E0">
      <w:pPr>
        <w:pStyle w:val="Doc-text2"/>
        <w:tabs>
          <w:tab w:val="left" w:pos="340"/>
        </w:tabs>
        <w:ind w:left="0" w:firstLine="0"/>
        <w:jc w:val="both"/>
        <w:rPr>
          <w:b/>
        </w:rPr>
      </w:pPr>
      <w:r>
        <w:rPr>
          <w:rFonts w:cs="Arial"/>
        </w:rPr>
        <w:t>Base</w:t>
      </w:r>
      <w:r w:rsidR="00FC51BE">
        <w:rPr>
          <w:rFonts w:cs="Arial"/>
        </w:rPr>
        <w:t>d</w:t>
      </w:r>
      <w:r>
        <w:rPr>
          <w:rFonts w:cs="Arial"/>
        </w:rPr>
        <w:t xml:space="preserv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733FA360" w14:textId="77777777" w:rsidR="00B201AF" w:rsidRDefault="00B201AF" w:rsidP="00B201AF">
      <w:pPr>
        <w:pStyle w:val="Doc-text2"/>
        <w:tabs>
          <w:tab w:val="left" w:pos="340"/>
        </w:tabs>
        <w:ind w:left="0" w:firstLine="0"/>
        <w:jc w:val="both"/>
        <w:rPr>
          <w:b/>
        </w:rPr>
      </w:pPr>
      <w:r w:rsidRPr="00B9627E">
        <w:rPr>
          <w:b/>
        </w:rPr>
        <w:t>Proposal</w:t>
      </w:r>
      <w:r>
        <w:rPr>
          <w:b/>
        </w:rPr>
        <w:t xml:space="preserve"> 1: RAN2 confirms that, </w:t>
      </w:r>
      <w:r w:rsidRPr="00153B81">
        <w:rPr>
          <w:b/>
        </w:rPr>
        <w:t xml:space="preserve">the UE should not resend UAI based on 1 second </w:t>
      </w:r>
      <w:r>
        <w:rPr>
          <w:b/>
        </w:rPr>
        <w:t>resend</w:t>
      </w:r>
      <w:r w:rsidRPr="00153B81">
        <w:rPr>
          <w:b/>
        </w:rPr>
        <w:t xml:space="preserve"> rule</w:t>
      </w:r>
      <w:r>
        <w:rPr>
          <w:b/>
        </w:rPr>
        <w:t xml:space="preserve"> in case the handover command include </w:t>
      </w:r>
      <w:proofErr w:type="spellStart"/>
      <w:r w:rsidRPr="00153B81">
        <w:rPr>
          <w:b/>
          <w:i/>
          <w:iCs/>
        </w:rPr>
        <w:t>fullConfig</w:t>
      </w:r>
      <w:proofErr w:type="spellEnd"/>
      <w:r>
        <w:rPr>
          <w:b/>
        </w:rPr>
        <w:t>.</w:t>
      </w:r>
    </w:p>
    <w:p w14:paraId="4EDB8D3F" w14:textId="4F6A8BBA" w:rsidR="006215FC" w:rsidRDefault="006215FC" w:rsidP="006215FC">
      <w:pPr>
        <w:pStyle w:val="Doc-text2"/>
        <w:tabs>
          <w:tab w:val="left" w:pos="340"/>
        </w:tabs>
        <w:ind w:left="0" w:firstLine="0"/>
        <w:jc w:val="both"/>
        <w:rPr>
          <w:b/>
        </w:rPr>
      </w:pPr>
    </w:p>
    <w:p w14:paraId="551434C7" w14:textId="7F705A08" w:rsidR="00DE3A48" w:rsidRDefault="00DE3A48" w:rsidP="00DE3A48">
      <w:pPr>
        <w:pStyle w:val="Doc-text2"/>
        <w:tabs>
          <w:tab w:val="left" w:pos="340"/>
        </w:tabs>
        <w:ind w:left="0" w:firstLine="0"/>
        <w:jc w:val="both"/>
        <w:rPr>
          <w:b/>
        </w:rPr>
      </w:pPr>
      <w:r w:rsidRPr="00B9627E">
        <w:rPr>
          <w:b/>
        </w:rPr>
        <w:t>Proposal</w:t>
      </w:r>
      <w:r>
        <w:rPr>
          <w:b/>
        </w:rPr>
        <w:t xml:space="preserve"> 2: If P1 is agreed, RAN2 to discuss how to clarify the intend UE behavior based on the CR proposed in </w:t>
      </w:r>
      <w:r w:rsidRPr="00DE3A48">
        <w:rPr>
          <w:b/>
        </w:rPr>
        <w:t>R2-230080</w:t>
      </w:r>
      <w:r>
        <w:rPr>
          <w:b/>
        </w:rPr>
        <w:t xml:space="preserve">2. </w:t>
      </w:r>
    </w:p>
    <w:p w14:paraId="457F3B42" w14:textId="77777777" w:rsidR="00A37FA9" w:rsidRDefault="00A37FA9" w:rsidP="006215FC">
      <w:pPr>
        <w:pStyle w:val="Doc-text2"/>
        <w:tabs>
          <w:tab w:val="left" w:pos="340"/>
        </w:tabs>
        <w:ind w:left="0" w:firstLine="0"/>
        <w:jc w:val="both"/>
        <w:rPr>
          <w:b/>
        </w:rPr>
      </w:pPr>
    </w:p>
    <w:p w14:paraId="06D5CEDD" w14:textId="77777777" w:rsidR="000D3819" w:rsidRDefault="000D3819" w:rsidP="000D3819">
      <w:pPr>
        <w:pStyle w:val="Heading1"/>
        <w:pBdr>
          <w:top w:val="single" w:sz="12" w:space="0" w:color="auto"/>
        </w:pBdr>
        <w:rPr>
          <w:lang w:val="en-US" w:eastAsia="ko-KR"/>
        </w:rPr>
      </w:pPr>
      <w:r>
        <w:rPr>
          <w:lang w:val="en-US" w:eastAsia="ko-KR"/>
        </w:rPr>
        <w:t>4 References</w:t>
      </w:r>
    </w:p>
    <w:p w14:paraId="536DAFB4" w14:textId="5F6B78A3" w:rsidR="000D3819" w:rsidRDefault="000D3819" w:rsidP="000D3819">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 xml:space="preserve">1] </w:t>
      </w:r>
      <w:r w:rsidR="00DE3A48" w:rsidRPr="00DE3A48">
        <w:rPr>
          <w:rFonts w:ascii="Arial" w:hAnsi="Arial" w:cs="Arial"/>
          <w:lang w:eastAsia="ko-KR"/>
        </w:rPr>
        <w:t>R2-2300802</w:t>
      </w:r>
      <w:r>
        <w:rPr>
          <w:rFonts w:ascii="Arial" w:hAnsi="Arial" w:cs="Arial"/>
          <w:lang w:eastAsia="ko-KR"/>
        </w:rPr>
        <w:t>, “</w:t>
      </w:r>
      <w:r w:rsidR="00900316" w:rsidRPr="00900316">
        <w:rPr>
          <w:rFonts w:ascii="Arial" w:hAnsi="Arial" w:cs="Arial"/>
          <w:lang w:eastAsia="ko-KR"/>
        </w:rPr>
        <w:t xml:space="preserve">Clarification on 1 second UAI resend rule after </w:t>
      </w:r>
      <w:proofErr w:type="spellStart"/>
      <w:r w:rsidR="00900316" w:rsidRPr="00900316">
        <w:rPr>
          <w:rFonts w:ascii="Arial" w:hAnsi="Arial" w:cs="Arial"/>
          <w:i/>
          <w:iCs/>
          <w:lang w:eastAsia="ko-KR"/>
        </w:rPr>
        <w:t>RRCReconfiguration</w:t>
      </w:r>
      <w:proofErr w:type="spellEnd"/>
      <w:r w:rsidR="00900316" w:rsidRPr="00900316">
        <w:rPr>
          <w:rFonts w:ascii="Arial" w:hAnsi="Arial" w:cs="Arial"/>
          <w:lang w:eastAsia="ko-KR"/>
        </w:rPr>
        <w:t xml:space="preserve"> including </w:t>
      </w:r>
      <w:proofErr w:type="spellStart"/>
      <w:r w:rsidR="00900316" w:rsidRPr="00900316">
        <w:rPr>
          <w:rFonts w:ascii="Arial" w:hAnsi="Arial" w:cs="Arial"/>
          <w:i/>
          <w:iCs/>
          <w:lang w:eastAsia="ko-KR"/>
        </w:rPr>
        <w:t>fullConfig</w:t>
      </w:r>
      <w:proofErr w:type="spellEnd"/>
      <w:r>
        <w:rPr>
          <w:rFonts w:ascii="Arial" w:hAnsi="Arial" w:cs="Arial"/>
          <w:lang w:eastAsia="ko-KR"/>
        </w:rPr>
        <w:t>”, MediaTek</w:t>
      </w:r>
      <w:r w:rsidR="009A6E9E">
        <w:rPr>
          <w:rFonts w:ascii="Arial" w:hAnsi="Arial" w:cs="Arial"/>
          <w:lang w:eastAsia="ko-KR"/>
        </w:rPr>
        <w:t>.</w:t>
      </w:r>
    </w:p>
    <w:p w14:paraId="00022E7F" w14:textId="77777777" w:rsidR="001D1C14" w:rsidRDefault="001D1C14" w:rsidP="006215FC">
      <w:pPr>
        <w:pStyle w:val="Doc-text2"/>
        <w:tabs>
          <w:tab w:val="left" w:pos="340"/>
        </w:tabs>
        <w:ind w:left="0" w:firstLine="0"/>
        <w:jc w:val="both"/>
        <w:rPr>
          <w:b/>
        </w:rPr>
      </w:pPr>
    </w:p>
    <w:p w14:paraId="6FB1989C" w14:textId="77777777" w:rsidR="001D1C14" w:rsidRDefault="001D1C14" w:rsidP="001D1C14">
      <w:pPr>
        <w:rPr>
          <w:rFonts w:ascii="Arial" w:hAnsi="Arial" w:cs="Arial"/>
        </w:rPr>
      </w:pPr>
    </w:p>
    <w:p w14:paraId="0E2D2A1B" w14:textId="77777777" w:rsidR="001D1C14" w:rsidRPr="00881242" w:rsidRDefault="001D1C14" w:rsidP="001D1C14">
      <w:pPr>
        <w:pStyle w:val="Doc-text2"/>
        <w:tabs>
          <w:tab w:val="left" w:pos="340"/>
        </w:tabs>
        <w:ind w:left="0" w:firstLine="0"/>
        <w:jc w:val="both"/>
        <w:rPr>
          <w:rFonts w:cs="Arial"/>
          <w:b/>
          <w:lang w:val="en-GB"/>
        </w:rPr>
      </w:pPr>
    </w:p>
    <w:p w14:paraId="6EBE6A58" w14:textId="72215420" w:rsidR="001D1C14" w:rsidRDefault="001D1C14" w:rsidP="006215FC">
      <w:pPr>
        <w:pStyle w:val="Doc-text2"/>
        <w:tabs>
          <w:tab w:val="left" w:pos="340"/>
        </w:tabs>
        <w:ind w:left="0" w:firstLine="0"/>
        <w:jc w:val="both"/>
        <w:rPr>
          <w:b/>
        </w:rPr>
      </w:pPr>
    </w:p>
    <w:p w14:paraId="03A54172" w14:textId="75CC6297" w:rsidR="00C36534" w:rsidRDefault="00C36534" w:rsidP="006215FC">
      <w:pPr>
        <w:pStyle w:val="Doc-text2"/>
        <w:tabs>
          <w:tab w:val="left" w:pos="340"/>
        </w:tabs>
        <w:ind w:left="0" w:firstLine="0"/>
        <w:jc w:val="both"/>
        <w:rPr>
          <w:b/>
        </w:rPr>
      </w:pPr>
    </w:p>
    <w:p w14:paraId="3CEF3331" w14:textId="77777777" w:rsidR="00C36534" w:rsidRDefault="00C36534" w:rsidP="006215FC">
      <w:pPr>
        <w:pStyle w:val="Doc-text2"/>
        <w:tabs>
          <w:tab w:val="left" w:pos="340"/>
        </w:tabs>
        <w:ind w:left="0" w:firstLine="0"/>
        <w:jc w:val="both"/>
        <w:rPr>
          <w:b/>
        </w:rPr>
      </w:pPr>
    </w:p>
    <w:sectPr w:rsidR="00C36534" w:rsidSect="00647B6C">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64BDB" w14:textId="77777777" w:rsidR="00B1023A" w:rsidRDefault="00B1023A">
      <w:r>
        <w:separator/>
      </w:r>
    </w:p>
  </w:endnote>
  <w:endnote w:type="continuationSeparator" w:id="0">
    <w:p w14:paraId="6B1D90D4" w14:textId="77777777" w:rsidR="00B1023A" w:rsidRDefault="00B10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3797F" w14:textId="77777777" w:rsidR="00B1023A" w:rsidRDefault="00B1023A">
      <w:r>
        <w:separator/>
      </w:r>
    </w:p>
  </w:footnote>
  <w:footnote w:type="continuationSeparator" w:id="0">
    <w:p w14:paraId="31CE25B7" w14:textId="77777777" w:rsidR="00B1023A" w:rsidRDefault="00B102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AE7A49"/>
    <w:multiLevelType w:val="hybridMultilevel"/>
    <w:tmpl w:val="33105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4"/>
  </w:num>
  <w:num w:numId="4">
    <w:abstractNumId w:val="17"/>
  </w:num>
  <w:num w:numId="5">
    <w:abstractNumId w:val="13"/>
  </w:num>
  <w:num w:numId="6">
    <w:abstractNumId w:val="28"/>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6"/>
  </w:num>
  <w:num w:numId="16">
    <w:abstractNumId w:val="35"/>
  </w:num>
  <w:num w:numId="17">
    <w:abstractNumId w:val="45"/>
  </w:num>
  <w:num w:numId="18">
    <w:abstractNumId w:val="23"/>
  </w:num>
  <w:num w:numId="19">
    <w:abstractNumId w:val="15"/>
  </w:num>
  <w:num w:numId="20">
    <w:abstractNumId w:val="43"/>
  </w:num>
  <w:num w:numId="21">
    <w:abstractNumId w:val="34"/>
  </w:num>
  <w:num w:numId="22">
    <w:abstractNumId w:val="16"/>
  </w:num>
  <w:num w:numId="23">
    <w:abstractNumId w:val="6"/>
  </w:num>
  <w:num w:numId="24">
    <w:abstractNumId w:val="14"/>
  </w:num>
  <w:num w:numId="25">
    <w:abstractNumId w:val="4"/>
  </w:num>
  <w:num w:numId="26">
    <w:abstractNumId w:val="25"/>
  </w:num>
  <w:num w:numId="27">
    <w:abstractNumId w:val="41"/>
  </w:num>
  <w:num w:numId="28">
    <w:abstractNumId w:val="31"/>
  </w:num>
  <w:num w:numId="29">
    <w:abstractNumId w:val="39"/>
  </w:num>
  <w:num w:numId="30">
    <w:abstractNumId w:val="18"/>
  </w:num>
  <w:num w:numId="31">
    <w:abstractNumId w:val="32"/>
  </w:num>
  <w:num w:numId="32">
    <w:abstractNumId w:val="7"/>
  </w:num>
  <w:num w:numId="33">
    <w:abstractNumId w:val="22"/>
  </w:num>
  <w:num w:numId="34">
    <w:abstractNumId w:val="33"/>
  </w:num>
  <w:num w:numId="35">
    <w:abstractNumId w:val="12"/>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19"/>
  </w:num>
  <w:num w:numId="40">
    <w:abstractNumId w:val="9"/>
  </w:num>
  <w:num w:numId="41">
    <w:abstractNumId w:val="26"/>
  </w:num>
  <w:num w:numId="42">
    <w:abstractNumId w:val="27"/>
  </w:num>
  <w:num w:numId="43">
    <w:abstractNumId w:val="40"/>
  </w:num>
  <w:num w:numId="44">
    <w:abstractNumId w:val="11"/>
  </w:num>
  <w:num w:numId="45">
    <w:abstractNumId w:val="21"/>
  </w:num>
  <w:num w:numId="46">
    <w:abstractNumId w:val="38"/>
  </w:num>
  <w:num w:numId="47">
    <w:abstractNumId w:val="8"/>
  </w:num>
  <w:num w:numId="48">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371A5"/>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2FC3"/>
    <w:rsid w:val="0007339F"/>
    <w:rsid w:val="00075128"/>
    <w:rsid w:val="000758A5"/>
    <w:rsid w:val="00075F67"/>
    <w:rsid w:val="00076D65"/>
    <w:rsid w:val="00077746"/>
    <w:rsid w:val="00077AC9"/>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AEE"/>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2F3B"/>
    <w:rsid w:val="000D3819"/>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B81"/>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18D"/>
    <w:rsid w:val="00194A66"/>
    <w:rsid w:val="00194B39"/>
    <w:rsid w:val="00195164"/>
    <w:rsid w:val="001967D8"/>
    <w:rsid w:val="0019738E"/>
    <w:rsid w:val="001975A3"/>
    <w:rsid w:val="00197A50"/>
    <w:rsid w:val="00197AF5"/>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2CD"/>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B7FC3"/>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911"/>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E7D69"/>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27E5E"/>
    <w:rsid w:val="00431A0E"/>
    <w:rsid w:val="0043200D"/>
    <w:rsid w:val="0043454C"/>
    <w:rsid w:val="0043576A"/>
    <w:rsid w:val="004371D8"/>
    <w:rsid w:val="004406BC"/>
    <w:rsid w:val="004423FA"/>
    <w:rsid w:val="004435E2"/>
    <w:rsid w:val="00444939"/>
    <w:rsid w:val="00444AC1"/>
    <w:rsid w:val="00444E7E"/>
    <w:rsid w:val="0044624F"/>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AE1"/>
    <w:rsid w:val="00495D0E"/>
    <w:rsid w:val="00495F8B"/>
    <w:rsid w:val="004966C7"/>
    <w:rsid w:val="00496DC9"/>
    <w:rsid w:val="00497600"/>
    <w:rsid w:val="00497DA6"/>
    <w:rsid w:val="00497DD1"/>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4B3"/>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87BA6"/>
    <w:rsid w:val="00590308"/>
    <w:rsid w:val="00590516"/>
    <w:rsid w:val="00590EC7"/>
    <w:rsid w:val="00591027"/>
    <w:rsid w:val="005917D3"/>
    <w:rsid w:val="005919D0"/>
    <w:rsid w:val="00591DE4"/>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43F"/>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B6C"/>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4BCF"/>
    <w:rsid w:val="00666381"/>
    <w:rsid w:val="0066651E"/>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952"/>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2981"/>
    <w:rsid w:val="006B3903"/>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42CA"/>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52B0"/>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6F6"/>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0EE"/>
    <w:rsid w:val="00832334"/>
    <w:rsid w:val="00832B43"/>
    <w:rsid w:val="00832FA9"/>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A1C"/>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316"/>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339"/>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6FA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E9E"/>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664D"/>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26E"/>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37FA9"/>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7C2"/>
    <w:rsid w:val="00A66CCF"/>
    <w:rsid w:val="00A675CB"/>
    <w:rsid w:val="00A67722"/>
    <w:rsid w:val="00A67C1C"/>
    <w:rsid w:val="00A7006D"/>
    <w:rsid w:val="00A71E38"/>
    <w:rsid w:val="00A722B8"/>
    <w:rsid w:val="00A731D9"/>
    <w:rsid w:val="00A73E46"/>
    <w:rsid w:val="00A7433D"/>
    <w:rsid w:val="00A74BCC"/>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078"/>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BB8"/>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23A"/>
    <w:rsid w:val="00B105EB"/>
    <w:rsid w:val="00B1165E"/>
    <w:rsid w:val="00B1186D"/>
    <w:rsid w:val="00B124B0"/>
    <w:rsid w:val="00B125A0"/>
    <w:rsid w:val="00B13859"/>
    <w:rsid w:val="00B13BFD"/>
    <w:rsid w:val="00B15317"/>
    <w:rsid w:val="00B201AF"/>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4504"/>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0DF"/>
    <w:rsid w:val="00C215F4"/>
    <w:rsid w:val="00C21DEF"/>
    <w:rsid w:val="00C22FA8"/>
    <w:rsid w:val="00C23190"/>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34"/>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47B13"/>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4BCC"/>
    <w:rsid w:val="00CB5CE2"/>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E3B"/>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31B"/>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26"/>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2AF"/>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5B67"/>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A48"/>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15C"/>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1E23"/>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6B28"/>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23A6"/>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61C2"/>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770E4"/>
    <w:rsid w:val="00F80687"/>
    <w:rsid w:val="00F81268"/>
    <w:rsid w:val="00F815E3"/>
    <w:rsid w:val="00F81DED"/>
    <w:rsid w:val="00F81F1D"/>
    <w:rsid w:val="00F82485"/>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97C3E"/>
    <w:rsid w:val="00FA0D3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1BE"/>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10B"/>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2738646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55898083">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20764724">
      <w:bodyDiv w:val="1"/>
      <w:marLeft w:val="0"/>
      <w:marRight w:val="0"/>
      <w:marTop w:val="0"/>
      <w:marBottom w:val="0"/>
      <w:divBdr>
        <w:top w:val="none" w:sz="0" w:space="0" w:color="auto"/>
        <w:left w:val="none" w:sz="0" w:space="0" w:color="auto"/>
        <w:bottom w:val="none" w:sz="0" w:space="0" w:color="auto"/>
        <w:right w:val="none" w:sz="0" w:space="0" w:color="auto"/>
      </w:divBdr>
      <w:divsChild>
        <w:div w:id="1263538737">
          <w:marLeft w:val="0"/>
          <w:marRight w:val="0"/>
          <w:marTop w:val="0"/>
          <w:marBottom w:val="0"/>
          <w:divBdr>
            <w:top w:val="none" w:sz="0" w:space="0" w:color="auto"/>
            <w:left w:val="none" w:sz="0" w:space="0" w:color="auto"/>
            <w:bottom w:val="none" w:sz="0" w:space="0" w:color="auto"/>
            <w:right w:val="none" w:sz="0" w:space="0" w:color="auto"/>
          </w:divBdr>
          <w:divsChild>
            <w:div w:id="1152984455">
              <w:marLeft w:val="0"/>
              <w:marRight w:val="0"/>
              <w:marTop w:val="0"/>
              <w:marBottom w:val="0"/>
              <w:divBdr>
                <w:top w:val="none" w:sz="0" w:space="0" w:color="auto"/>
                <w:left w:val="none" w:sz="0" w:space="0" w:color="auto"/>
                <w:bottom w:val="none" w:sz="0" w:space="0" w:color="auto"/>
                <w:right w:val="none" w:sz="0" w:space="0" w:color="auto"/>
              </w:divBdr>
              <w:divsChild>
                <w:div w:id="135222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993055">
          <w:marLeft w:val="0"/>
          <w:marRight w:val="0"/>
          <w:marTop w:val="0"/>
          <w:marBottom w:val="0"/>
          <w:divBdr>
            <w:top w:val="none" w:sz="0" w:space="0" w:color="auto"/>
            <w:left w:val="none" w:sz="0" w:space="0" w:color="auto"/>
            <w:bottom w:val="none" w:sz="0" w:space="0" w:color="auto"/>
            <w:right w:val="none" w:sz="0" w:space="0" w:color="auto"/>
          </w:divBdr>
          <w:divsChild>
            <w:div w:id="1776052342">
              <w:marLeft w:val="0"/>
              <w:marRight w:val="0"/>
              <w:marTop w:val="0"/>
              <w:marBottom w:val="0"/>
              <w:divBdr>
                <w:top w:val="none" w:sz="0" w:space="0" w:color="auto"/>
                <w:left w:val="none" w:sz="0" w:space="0" w:color="auto"/>
                <w:bottom w:val="none" w:sz="0" w:space="0" w:color="auto"/>
                <w:right w:val="none" w:sz="0" w:space="0" w:color="auto"/>
              </w:divBdr>
            </w:div>
            <w:div w:id="683829145">
              <w:marLeft w:val="0"/>
              <w:marRight w:val="0"/>
              <w:marTop w:val="0"/>
              <w:marBottom w:val="0"/>
              <w:divBdr>
                <w:top w:val="none" w:sz="0" w:space="0" w:color="auto"/>
                <w:left w:val="none" w:sz="0" w:space="0" w:color="auto"/>
                <w:bottom w:val="none" w:sz="0" w:space="0" w:color="auto"/>
                <w:right w:val="none" w:sz="0" w:space="0" w:color="auto"/>
              </w:divBdr>
            </w:div>
            <w:div w:id="172502770">
              <w:marLeft w:val="0"/>
              <w:marRight w:val="0"/>
              <w:marTop w:val="0"/>
              <w:marBottom w:val="0"/>
              <w:divBdr>
                <w:top w:val="none" w:sz="0" w:space="0" w:color="auto"/>
                <w:left w:val="none" w:sz="0" w:space="0" w:color="auto"/>
                <w:bottom w:val="none" w:sz="0" w:space="0" w:color="auto"/>
                <w:right w:val="none" w:sz="0" w:space="0" w:color="auto"/>
              </w:divBdr>
            </w:div>
            <w:div w:id="700714059">
              <w:marLeft w:val="0"/>
              <w:marRight w:val="0"/>
              <w:marTop w:val="0"/>
              <w:marBottom w:val="0"/>
              <w:divBdr>
                <w:top w:val="none" w:sz="0" w:space="0" w:color="auto"/>
                <w:left w:val="none" w:sz="0" w:space="0" w:color="auto"/>
                <w:bottom w:val="none" w:sz="0" w:space="0" w:color="auto"/>
                <w:right w:val="none" w:sz="0" w:space="0" w:color="auto"/>
              </w:divBdr>
              <w:divsChild>
                <w:div w:id="2099667290">
                  <w:marLeft w:val="0"/>
                  <w:marRight w:val="0"/>
                  <w:marTop w:val="0"/>
                  <w:marBottom w:val="0"/>
                  <w:divBdr>
                    <w:top w:val="none" w:sz="0" w:space="0" w:color="auto"/>
                    <w:left w:val="none" w:sz="0" w:space="0" w:color="auto"/>
                    <w:bottom w:val="none" w:sz="0" w:space="0" w:color="auto"/>
                    <w:right w:val="none" w:sz="0" w:space="0" w:color="auto"/>
                  </w:divBdr>
                </w:div>
                <w:div w:id="1855725914">
                  <w:marLeft w:val="0"/>
                  <w:marRight w:val="0"/>
                  <w:marTop w:val="0"/>
                  <w:marBottom w:val="0"/>
                  <w:divBdr>
                    <w:top w:val="none" w:sz="0" w:space="0" w:color="auto"/>
                    <w:left w:val="none" w:sz="0" w:space="0" w:color="auto"/>
                    <w:bottom w:val="none" w:sz="0" w:space="0" w:color="auto"/>
                    <w:right w:val="none" w:sz="0" w:space="0" w:color="auto"/>
                  </w:divBdr>
                </w:div>
                <w:div w:id="286934058">
                  <w:marLeft w:val="0"/>
                  <w:marRight w:val="0"/>
                  <w:marTop w:val="0"/>
                  <w:marBottom w:val="0"/>
                  <w:divBdr>
                    <w:top w:val="none" w:sz="0" w:space="0" w:color="auto"/>
                    <w:left w:val="none" w:sz="0" w:space="0" w:color="auto"/>
                    <w:bottom w:val="none" w:sz="0" w:space="0" w:color="auto"/>
                    <w:right w:val="none" w:sz="0" w:space="0" w:color="auto"/>
                  </w:divBdr>
                </w:div>
                <w:div w:id="407071727">
                  <w:marLeft w:val="0"/>
                  <w:marRight w:val="0"/>
                  <w:marTop w:val="0"/>
                  <w:marBottom w:val="0"/>
                  <w:divBdr>
                    <w:top w:val="none" w:sz="0" w:space="0" w:color="auto"/>
                    <w:left w:val="none" w:sz="0" w:space="0" w:color="auto"/>
                    <w:bottom w:val="none" w:sz="0" w:space="0" w:color="auto"/>
                    <w:right w:val="none" w:sz="0" w:space="0" w:color="auto"/>
                  </w:divBdr>
                </w:div>
                <w:div w:id="1339887156">
                  <w:marLeft w:val="0"/>
                  <w:marRight w:val="0"/>
                  <w:marTop w:val="0"/>
                  <w:marBottom w:val="0"/>
                  <w:divBdr>
                    <w:top w:val="none" w:sz="0" w:space="0" w:color="auto"/>
                    <w:left w:val="none" w:sz="0" w:space="0" w:color="auto"/>
                    <w:bottom w:val="none" w:sz="0" w:space="0" w:color="auto"/>
                    <w:right w:val="none" w:sz="0" w:space="0" w:color="auto"/>
                  </w:divBdr>
                </w:div>
                <w:div w:id="1753352390">
                  <w:marLeft w:val="0"/>
                  <w:marRight w:val="0"/>
                  <w:marTop w:val="0"/>
                  <w:marBottom w:val="0"/>
                  <w:divBdr>
                    <w:top w:val="none" w:sz="0" w:space="0" w:color="auto"/>
                    <w:left w:val="none" w:sz="0" w:space="0" w:color="auto"/>
                    <w:bottom w:val="none" w:sz="0" w:space="0" w:color="auto"/>
                    <w:right w:val="none" w:sz="0" w:space="0" w:color="auto"/>
                  </w:divBdr>
                </w:div>
                <w:div w:id="242881811">
                  <w:marLeft w:val="0"/>
                  <w:marRight w:val="0"/>
                  <w:marTop w:val="0"/>
                  <w:marBottom w:val="0"/>
                  <w:divBdr>
                    <w:top w:val="none" w:sz="0" w:space="0" w:color="auto"/>
                    <w:left w:val="none" w:sz="0" w:space="0" w:color="auto"/>
                    <w:bottom w:val="none" w:sz="0" w:space="0" w:color="auto"/>
                    <w:right w:val="none" w:sz="0" w:space="0" w:color="auto"/>
                  </w:divBdr>
                </w:div>
                <w:div w:id="189687966">
                  <w:marLeft w:val="0"/>
                  <w:marRight w:val="0"/>
                  <w:marTop w:val="0"/>
                  <w:marBottom w:val="0"/>
                  <w:divBdr>
                    <w:top w:val="none" w:sz="0" w:space="0" w:color="auto"/>
                    <w:left w:val="none" w:sz="0" w:space="0" w:color="auto"/>
                    <w:bottom w:val="none" w:sz="0" w:space="0" w:color="auto"/>
                    <w:right w:val="none" w:sz="0" w:space="0" w:color="auto"/>
                  </w:divBdr>
                </w:div>
                <w:div w:id="653215796">
                  <w:marLeft w:val="0"/>
                  <w:marRight w:val="0"/>
                  <w:marTop w:val="0"/>
                  <w:marBottom w:val="0"/>
                  <w:divBdr>
                    <w:top w:val="none" w:sz="0" w:space="0" w:color="auto"/>
                    <w:left w:val="none" w:sz="0" w:space="0" w:color="auto"/>
                    <w:bottom w:val="none" w:sz="0" w:space="0" w:color="auto"/>
                    <w:right w:val="none" w:sz="0" w:space="0" w:color="auto"/>
                  </w:divBdr>
                </w:div>
                <w:div w:id="243031694">
                  <w:marLeft w:val="0"/>
                  <w:marRight w:val="0"/>
                  <w:marTop w:val="0"/>
                  <w:marBottom w:val="0"/>
                  <w:divBdr>
                    <w:top w:val="none" w:sz="0" w:space="0" w:color="auto"/>
                    <w:left w:val="none" w:sz="0" w:space="0" w:color="auto"/>
                    <w:bottom w:val="none" w:sz="0" w:space="0" w:color="auto"/>
                    <w:right w:val="none" w:sz="0" w:space="0" w:color="auto"/>
                  </w:divBdr>
                </w:div>
                <w:div w:id="289167813">
                  <w:marLeft w:val="0"/>
                  <w:marRight w:val="0"/>
                  <w:marTop w:val="0"/>
                  <w:marBottom w:val="0"/>
                  <w:divBdr>
                    <w:top w:val="none" w:sz="0" w:space="0" w:color="auto"/>
                    <w:left w:val="none" w:sz="0" w:space="0" w:color="auto"/>
                    <w:bottom w:val="none" w:sz="0" w:space="0" w:color="auto"/>
                    <w:right w:val="none" w:sz="0" w:space="0" w:color="auto"/>
                  </w:divBdr>
                </w:div>
                <w:div w:id="2086412233">
                  <w:marLeft w:val="0"/>
                  <w:marRight w:val="0"/>
                  <w:marTop w:val="0"/>
                  <w:marBottom w:val="0"/>
                  <w:divBdr>
                    <w:top w:val="none" w:sz="0" w:space="0" w:color="auto"/>
                    <w:left w:val="none" w:sz="0" w:space="0" w:color="auto"/>
                    <w:bottom w:val="none" w:sz="0" w:space="0" w:color="auto"/>
                    <w:right w:val="none" w:sz="0" w:space="0" w:color="auto"/>
                  </w:divBdr>
                </w:div>
                <w:div w:id="1803112881">
                  <w:marLeft w:val="0"/>
                  <w:marRight w:val="0"/>
                  <w:marTop w:val="0"/>
                  <w:marBottom w:val="0"/>
                  <w:divBdr>
                    <w:top w:val="none" w:sz="0" w:space="0" w:color="auto"/>
                    <w:left w:val="none" w:sz="0" w:space="0" w:color="auto"/>
                    <w:bottom w:val="none" w:sz="0" w:space="0" w:color="auto"/>
                    <w:right w:val="none" w:sz="0" w:space="0" w:color="auto"/>
                  </w:divBdr>
                </w:div>
                <w:div w:id="598874257">
                  <w:marLeft w:val="0"/>
                  <w:marRight w:val="0"/>
                  <w:marTop w:val="0"/>
                  <w:marBottom w:val="0"/>
                  <w:divBdr>
                    <w:top w:val="none" w:sz="0" w:space="0" w:color="auto"/>
                    <w:left w:val="none" w:sz="0" w:space="0" w:color="auto"/>
                    <w:bottom w:val="none" w:sz="0" w:space="0" w:color="auto"/>
                    <w:right w:val="none" w:sz="0" w:space="0" w:color="auto"/>
                  </w:divBdr>
                </w:div>
                <w:div w:id="301932940">
                  <w:marLeft w:val="0"/>
                  <w:marRight w:val="0"/>
                  <w:marTop w:val="0"/>
                  <w:marBottom w:val="0"/>
                  <w:divBdr>
                    <w:top w:val="none" w:sz="0" w:space="0" w:color="auto"/>
                    <w:left w:val="none" w:sz="0" w:space="0" w:color="auto"/>
                    <w:bottom w:val="none" w:sz="0" w:space="0" w:color="auto"/>
                    <w:right w:val="none" w:sz="0" w:space="0" w:color="auto"/>
                  </w:divBdr>
                </w:div>
                <w:div w:id="176769020">
                  <w:marLeft w:val="0"/>
                  <w:marRight w:val="0"/>
                  <w:marTop w:val="0"/>
                  <w:marBottom w:val="0"/>
                  <w:divBdr>
                    <w:top w:val="none" w:sz="0" w:space="0" w:color="auto"/>
                    <w:left w:val="none" w:sz="0" w:space="0" w:color="auto"/>
                    <w:bottom w:val="none" w:sz="0" w:space="0" w:color="auto"/>
                    <w:right w:val="none" w:sz="0" w:space="0" w:color="auto"/>
                  </w:divBdr>
                </w:div>
              </w:divsChild>
            </w:div>
            <w:div w:id="310256858">
              <w:marLeft w:val="0"/>
              <w:marRight w:val="0"/>
              <w:marTop w:val="0"/>
              <w:marBottom w:val="0"/>
              <w:divBdr>
                <w:top w:val="none" w:sz="0" w:space="0" w:color="auto"/>
                <w:left w:val="none" w:sz="0" w:space="0" w:color="auto"/>
                <w:bottom w:val="none" w:sz="0" w:space="0" w:color="auto"/>
                <w:right w:val="none" w:sz="0" w:space="0" w:color="auto"/>
              </w:divBdr>
            </w:div>
            <w:div w:id="1208640143">
              <w:marLeft w:val="0"/>
              <w:marRight w:val="0"/>
              <w:marTop w:val="0"/>
              <w:marBottom w:val="0"/>
              <w:divBdr>
                <w:top w:val="none" w:sz="0" w:space="0" w:color="auto"/>
                <w:left w:val="none" w:sz="0" w:space="0" w:color="auto"/>
                <w:bottom w:val="none" w:sz="0" w:space="0" w:color="auto"/>
                <w:right w:val="none" w:sz="0" w:space="0" w:color="auto"/>
              </w:divBdr>
            </w:div>
            <w:div w:id="77571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2</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95</cp:revision>
  <dcterms:created xsi:type="dcterms:W3CDTF">2017-04-13T02:23:00Z</dcterms:created>
  <dcterms:modified xsi:type="dcterms:W3CDTF">2023-02-17T03:56:00Z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2023-01-07T02:47:37Z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c7d224aa-1ae9-4873-a98c-59ea79dc917c</vt:lpwstr>
  </property>
  <property fmtid="{D5CDD505-2E9C-101B-9397-08002B2CF9AE}" pid="8" name="MSIP_Label_83bcef13-7cac-433f-ba1d-47a323951816_ContentBits">
    <vt:lpwstr>0</vt:lpwstr>
  </property>
</Properties>
</file>